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1CA0" w14:textId="77777777" w:rsidR="00A678D7" w:rsidRDefault="00A678D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3"/>
        <w:gridCol w:w="156"/>
        <w:gridCol w:w="156"/>
        <w:gridCol w:w="5949"/>
      </w:tblGrid>
      <w:tr w:rsidR="00531E55" w:rsidRPr="00531E55" w14:paraId="2F2E371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473A" w14:textId="77777777" w:rsidR="00A678D7" w:rsidRDefault="008C2B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31E55">
              <w:rPr>
                <w:lang w:val="ru-RU"/>
              </w:rPr>
              <w:br/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31E55">
              <w:rPr>
                <w:lang w:val="ru-RU"/>
              </w:rPr>
              <w:br/>
            </w: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  <w:p w14:paraId="70CA0090" w14:textId="7B268CAD" w:rsidR="00531E55" w:rsidRPr="00531E55" w:rsidRDefault="00531E55">
            <w:pPr>
              <w:rPr>
                <w:lang w:val="ru-RU"/>
              </w:rPr>
            </w:pPr>
            <w:r>
              <w:rPr>
                <w:lang w:val="ru-RU"/>
              </w:rPr>
              <w:t>Протокол №1 от 31.08.2023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4775F" w14:textId="77777777" w:rsidR="00A678D7" w:rsidRPr="00531E55" w:rsidRDefault="00A67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3015" w14:textId="77777777" w:rsidR="00A678D7" w:rsidRPr="00531E55" w:rsidRDefault="00A67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FDB30" w14:textId="5354677C" w:rsidR="00A678D7" w:rsidRDefault="0053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8C2BCD"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AF1522"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812D9F5" wp14:editId="36408B02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8C2BCD" w:rsidRPr="00531E5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8C2BCD" w:rsidRPr="00531E5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8C2BCD"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 Н.Н. Иванова</w:t>
            </w:r>
          </w:p>
          <w:p w14:paraId="011574CB" w14:textId="1E47E705" w:rsidR="00531E55" w:rsidRPr="00531E55" w:rsidRDefault="00531E5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Приказ №           от 01.09.2023</w:t>
            </w:r>
          </w:p>
        </w:tc>
      </w:tr>
    </w:tbl>
    <w:p w14:paraId="115B50C8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14:paraId="7736B34A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0889054A" w14:textId="1C24AE16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МБОУ </w:t>
      </w:r>
      <w:r w:rsidR="00531E55">
        <w:rPr>
          <w:rFonts w:hAnsi="Times New Roman" w:cs="Times New Roman"/>
          <w:color w:val="000000"/>
          <w:sz w:val="24"/>
          <w:szCs w:val="24"/>
          <w:lang w:val="ru-RU"/>
        </w:rPr>
        <w:t>ДСШ №2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14:paraId="0B9C8E79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10128057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14:paraId="30D24EEA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14:paraId="0F2A4186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14:paraId="63207557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14:paraId="6F426544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 w14:paraId="6133D9A9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14:paraId="1D322142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14:paraId="273293EE" w14:textId="77777777" w:rsidR="00A678D7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 ОО;</w:t>
      </w:r>
    </w:p>
    <w:p w14:paraId="5A61D8B7" w14:textId="77777777" w:rsidR="00A678D7" w:rsidRPr="00531E55" w:rsidRDefault="008C2B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14:paraId="76C3DAB7" w14:textId="77777777" w:rsidR="00A678D7" w:rsidRDefault="008C2BC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дополнительными общеобразовательными программами ОО.</w:t>
      </w:r>
    </w:p>
    <w:p w14:paraId="52AA9072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747449E4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2C439FE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395AF062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ТЕКУЩИЙ КОНТРОЛЬ УСПЕВАЕМОСТИ ОБУЧАЮЩИХСЯ</w:t>
      </w:r>
    </w:p>
    <w:p w14:paraId="70C4BCA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14:paraId="4686902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успеваемости обучающихся осуществляется в целях:</w:t>
      </w:r>
    </w:p>
    <w:p w14:paraId="33555CF9" w14:textId="77777777" w:rsidR="00A678D7" w:rsidRPr="00531E55" w:rsidRDefault="008C2B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14:paraId="6CDC7B65" w14:textId="77777777" w:rsidR="00A678D7" w:rsidRPr="00531E55" w:rsidRDefault="008C2B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14:paraId="6176C1B5" w14:textId="77777777" w:rsidR="00A678D7" w:rsidRDefault="008C2BC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14:paraId="23F22BE0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14:paraId="1C89F22A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14:paraId="731BFB2A" w14:textId="77777777" w:rsidR="00A678D7" w:rsidRPr="00531E55" w:rsidRDefault="008C2B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14:paraId="137F6628" w14:textId="77777777" w:rsidR="00A678D7" w:rsidRPr="00531E55" w:rsidRDefault="008C2B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14:paraId="197ED597" w14:textId="77777777" w:rsidR="00A678D7" w:rsidRPr="00531E55" w:rsidRDefault="008C2B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14:paraId="31D4B927" w14:textId="77777777" w:rsidR="00A678D7" w:rsidRPr="00531E55" w:rsidRDefault="008C2BC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14:paraId="48CFE8F4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14:paraId="6B28C60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14:paraId="1642289B" w14:textId="5C03F440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2.7. Текущий контроль успеваемости по учебным предметам «Изобразительное искусство», «Музыка» и «Физическая культура» осуществляется в </w:t>
      </w:r>
      <w:r w:rsidR="00531E55">
        <w:rPr>
          <w:rFonts w:hAnsi="Times New Roman" w:cs="Times New Roman"/>
          <w:color w:val="000000"/>
          <w:sz w:val="24"/>
          <w:szCs w:val="24"/>
          <w:lang w:val="ru-RU"/>
        </w:rPr>
        <w:t>форме годовой отметки, в 1-м классе по всем предметам безотметочное оценивание (зачтено)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34422A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2.8.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77F29E3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сочинение, комплексная или итоговая контрольная работа, всероссийская проверочная работа).</w:t>
      </w:r>
    </w:p>
    <w:p w14:paraId="31AD52C4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14:paraId="614D037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14:paraId="628BCDE4" w14:textId="77777777" w:rsidR="00A678D7" w:rsidRPr="00531E55" w:rsidRDefault="008C2B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14:paraId="28668ADB" w14:textId="77777777" w:rsidR="00A678D7" w:rsidRPr="00531E55" w:rsidRDefault="008C2B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14:paraId="00E9C409" w14:textId="77777777" w:rsidR="00A678D7" w:rsidRPr="00531E55" w:rsidRDefault="008C2BC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на первом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 последнем уроках, за исключением тех уроков, которые проводятся один раз в неделю.</w:t>
      </w:r>
    </w:p>
    <w:p w14:paraId="231243E5" w14:textId="77777777" w:rsidR="00A678D7" w:rsidRDefault="008C2B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проведение:</w:t>
      </w:r>
    </w:p>
    <w:p w14:paraId="0EC36BA2" w14:textId="77777777" w:rsidR="00A678D7" w:rsidRPr="00531E55" w:rsidRDefault="008C2B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7A04D0BF" w14:textId="77777777" w:rsidR="00A678D7" w:rsidRPr="00531E55" w:rsidRDefault="008C2BC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14:paraId="25C91BFF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2F43D763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58AAAAF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266D697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4E74131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2.16.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14:paraId="560CFB72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ПРОМЕЖУТОЧНАЯ АТТЕСТАЦИЯ ОБУЧАЮЩИХСЯ</w:t>
      </w:r>
    </w:p>
    <w:p w14:paraId="4B17370E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14:paraId="54A7EA7A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14:paraId="48DB34B8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</w:p>
    <w:p w14:paraId="1C824DF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(учебным(и) планом(ами)).</w:t>
      </w:r>
    </w:p>
    <w:p w14:paraId="4DF69FE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 Порядок проведения промежуточной аттестации обучающихся:</w:t>
      </w:r>
    </w:p>
    <w:p w14:paraId="0961353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14:paraId="71433FB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14:paraId="3BF04D4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14:paraId="0CD1C27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14:paraId="661DF3A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14:paraId="2618E56C" w14:textId="77777777" w:rsidR="00A678D7" w:rsidRPr="00531E55" w:rsidRDefault="008C2B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болезнь обучающегося, подтвержденная соответствующей справкой медицинской организации;</w:t>
      </w:r>
    </w:p>
    <w:p w14:paraId="242629F7" w14:textId="77777777" w:rsidR="00A678D7" w:rsidRDefault="008C2B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 w14:paraId="6724B861" w14:textId="77777777" w:rsidR="00A678D7" w:rsidRPr="00531E55" w:rsidRDefault="008C2B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14:paraId="06C23E4E" w14:textId="77777777" w:rsidR="00A678D7" w:rsidRPr="00531E55" w:rsidRDefault="008C2BC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14:paraId="64DCDA60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14:paraId="07B27CE1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14:paraId="656D7BB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14:paraId="342FC2E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14:paraId="27549380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68AA521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691BF66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70C984AB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3.15.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особенностями выбранного направления внеурочной деятельности. Оценивание планируемых результатов внеурочной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14:paraId="7DF3827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14:paraId="01E1E4AF" w14:textId="6CA9B19D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оценивания по предметам «Физичейская культура», «Изобразительное искусство» и «Музыка» в начале изучения проводится по бальной системе. В последний год изучения </w:t>
      </w:r>
      <w:r w:rsid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организована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 по безотметочной системе. </w:t>
      </w:r>
      <w:r w:rsidR="00531E55">
        <w:rPr>
          <w:rFonts w:hAnsi="Times New Roman" w:cs="Times New Roman"/>
          <w:color w:val="000000"/>
          <w:sz w:val="24"/>
          <w:szCs w:val="24"/>
          <w:lang w:val="ru-RU"/>
        </w:rPr>
        <w:t>В этом случае г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одовая отметка в последний год изучения по предметам «Физическая культура», «Изобразительное искусство» и «Музыка» проставляется в виде записей «зачтено» / «не зачтено».</w:t>
      </w:r>
    </w:p>
    <w:p w14:paraId="520EB702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14:paraId="198FB2BB" w14:textId="77777777" w:rsidR="00A678D7" w:rsidRPr="00531E55" w:rsidRDefault="008C2B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38C862BC" w14:textId="77777777" w:rsidR="00A678D7" w:rsidRPr="00531E55" w:rsidRDefault="008C2BC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14:paraId="7A80A5FA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14:paraId="346C664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14:paraId="3D9D62D4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14:paraId="59E52419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14:paraId="46A6BF0E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5FC4C1D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14:paraId="3B00A7B6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упрощение формулировок задания по грамматическому и семантическому оформлению, картинный план и др.);</w:t>
      </w:r>
    </w:p>
    <w:p w14:paraId="232ECD48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558606AA" w14:textId="77777777" w:rsidR="00A678D7" w:rsidRPr="00531E55" w:rsidRDefault="008C2B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14:paraId="11BA9ADA" w14:textId="77777777" w:rsidR="00A678D7" w:rsidRPr="00531E55" w:rsidRDefault="008C2BC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14:paraId="3ED350A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14:paraId="4BCAA828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38A1DFEC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РЕЗУЛЬТАТЫ ПРОМЕЖУТОЧНОЙ АТТЕСТАЦИИ ОБУЧАЮЩИХСЯ</w:t>
      </w:r>
    </w:p>
    <w:p w14:paraId="35182EF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14:paraId="7BCE5F1E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14:paraId="3723F43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14:paraId="795DA930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14:paraId="19309F42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14:paraId="795A748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14:paraId="1E3538CF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14:paraId="7AD1280D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ЛИКВИДАЦИЯ АКАДЕМИЧЕСКОЙ ЗАДОЛЖЕННОСТИ ОБУЧАЮЩИМИСЯ</w:t>
      </w:r>
    </w:p>
    <w:p w14:paraId="44FA662B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6.1.Обучающиеся имеют право:</w:t>
      </w:r>
    </w:p>
    <w:p w14:paraId="552E6BBE" w14:textId="77777777" w:rsidR="00A678D7" w:rsidRPr="00531E55" w:rsidRDefault="008C2B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14:paraId="70E835FB" w14:textId="77777777" w:rsidR="00A678D7" w:rsidRPr="00531E55" w:rsidRDefault="008C2B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14:paraId="176BD5D9" w14:textId="77777777" w:rsidR="00A678D7" w:rsidRPr="00531E55" w:rsidRDefault="008C2B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14:paraId="1EF79C75" w14:textId="77777777" w:rsidR="00A678D7" w:rsidRPr="00531E55" w:rsidRDefault="008C2B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14:paraId="1C39F7F1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14:paraId="76E99E4E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14:paraId="7B6B1AA8" w14:textId="77777777" w:rsidR="00A678D7" w:rsidRPr="00531E55" w:rsidRDefault="008C2B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14:paraId="56EA96D7" w14:textId="77777777" w:rsidR="00A678D7" w:rsidRPr="00531E55" w:rsidRDefault="008C2B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14:paraId="00A9A108" w14:textId="77777777" w:rsidR="00A678D7" w:rsidRPr="00531E55" w:rsidRDefault="008C2BC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14:paraId="06936B1A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14:paraId="60808AF4" w14:textId="77777777" w:rsidR="00A678D7" w:rsidRPr="00531E55" w:rsidRDefault="008C2BC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14:paraId="3E5F950E" w14:textId="77777777" w:rsidR="00A678D7" w:rsidRPr="00531E55" w:rsidRDefault="008C2BC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14:paraId="73E60F94" w14:textId="77777777" w:rsidR="00A678D7" w:rsidRPr="00531E55" w:rsidRDefault="008C2BC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14:paraId="5BF0844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14:paraId="350F2D4C" w14:textId="77777777" w:rsidR="00A678D7" w:rsidRPr="00531E55" w:rsidRDefault="008C2BC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14:paraId="22499B79" w14:textId="77777777" w:rsidR="00A678D7" w:rsidRDefault="008C2BC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ОО (или структурного подразделения (предметного методического объединения, кафедры)). </w:t>
      </w:r>
      <w:r>
        <w:rPr>
          <w:rFonts w:hAnsi="Times New Roman" w:cs="Times New Roman"/>
          <w:color w:val="000000"/>
          <w:sz w:val="24"/>
          <w:szCs w:val="24"/>
        </w:rPr>
        <w:t>В комиссию входит не менее трех человек.</w:t>
      </w:r>
    </w:p>
    <w:p w14:paraId="7CDE22C8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14:paraId="70E94AD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14:paraId="40E9016F" w14:textId="77777777" w:rsidR="00A678D7" w:rsidRDefault="008C2B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 w14:paraId="45E8C562" w14:textId="77777777" w:rsidR="00A678D7" w:rsidRPr="00531E55" w:rsidRDefault="008C2B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14:paraId="0DE91413" w14:textId="77777777" w:rsidR="00A678D7" w:rsidRPr="00531E55" w:rsidRDefault="008C2BC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</w:p>
    <w:p w14:paraId="41B3DDB7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14:paraId="2C4D93E4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14:paraId="372F6693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14:paraId="307ED997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 АТТЕСТАЦИЯ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 ДОМУ</w:t>
      </w:r>
    </w:p>
    <w:p w14:paraId="0D6E3493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14:paraId="57E3A02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5283CD3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256470A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приказом Минпросвещения, Рособрнадзора от 07.11.2018 № 189/1513 и приказом Минпросвещения, Рособрнадзора от 07.11.2018 № 190/1512.</w:t>
      </w:r>
    </w:p>
    <w:p w14:paraId="19437172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14:paraId="4B63D8A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14:paraId="507BB8B7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14:paraId="356A1ED8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14:paraId="432E208E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14:paraId="5BA3CA7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14:paraId="359C149F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14:paraId="3FCFF13A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14:paraId="27661344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организациях, осуществляющих образовательную деятельность, в порядке, предусмотренном локальным нормативным актом школы.</w:t>
      </w:r>
    </w:p>
    <w:p w14:paraId="11FDDF5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14:paraId="536DB298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14:paraId="32694E95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0CF86A0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14:paraId="3108FF83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413F246C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14:paraId="2E65294A" w14:textId="77777777" w:rsidR="00A678D7" w:rsidRPr="00531E55" w:rsidRDefault="008C2BC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14:paraId="79EDBE7E" w14:textId="77777777" w:rsidR="00A678D7" w:rsidRPr="00531E55" w:rsidRDefault="008C2BC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14:paraId="30B1D3F9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311DB60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14:paraId="5BDCD15B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14:paraId="41586D58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10.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7867A846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нлайн- и (или) офлайн-режиме.</w:t>
      </w:r>
    </w:p>
    <w:p w14:paraId="3BAF876E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вправе:</w:t>
      </w:r>
    </w:p>
    <w:p w14:paraId="57EB667E" w14:textId="77777777" w:rsidR="00A678D7" w:rsidRPr="00531E55" w:rsidRDefault="008C2B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онлайн-опросы на информационной платформе «Учи.ру»,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C7E050" w14:textId="77777777" w:rsidR="00A678D7" w:rsidRDefault="008C2B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тестирование, контрольные работы;</w:t>
      </w:r>
    </w:p>
    <w:p w14:paraId="1AF55686" w14:textId="77777777" w:rsidR="00A678D7" w:rsidRPr="00531E55" w:rsidRDefault="008C2B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14:paraId="51051717" w14:textId="77777777" w:rsidR="00A678D7" w:rsidRPr="00531E55" w:rsidRDefault="008C2BC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потребовать от обучающегося подтвердить свою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посредством включения веб-камеры на компьютере или ноутбуке. В исключительных случаях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вправе с разрешения педагога не включать веб-камеру.</w:t>
      </w:r>
    </w:p>
    <w:p w14:paraId="4B53A0FA" w14:textId="77777777" w:rsidR="00A678D7" w:rsidRPr="00531E55" w:rsidRDefault="008C2BC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14:paraId="62536591" w14:textId="77777777" w:rsidR="00A678D7" w:rsidRPr="00531E55" w:rsidRDefault="00A678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6C6835" w14:textId="77777777" w:rsidR="00A678D7" w:rsidRPr="00531E55" w:rsidRDefault="008C2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531E55">
        <w:rPr>
          <w:lang w:val="ru-RU"/>
        </w:rPr>
        <w:br/>
      </w:r>
      <w:r w:rsidRPr="00531E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14:paraId="3DE68EBF" w14:textId="77777777" w:rsidR="00A678D7" w:rsidRPr="00531E55" w:rsidRDefault="00A678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8"/>
        <w:gridCol w:w="1790"/>
        <w:gridCol w:w="2100"/>
        <w:gridCol w:w="1101"/>
        <w:gridCol w:w="1230"/>
        <w:gridCol w:w="1908"/>
      </w:tblGrid>
      <w:tr w:rsidR="00A678D7" w:rsidRPr="00AF1522" w14:paraId="656AC50F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F18E4" w14:textId="77777777" w:rsidR="00A678D7" w:rsidRPr="00531E55" w:rsidRDefault="008C2BCD">
            <w:pPr>
              <w:rPr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г.р.</w:t>
            </w:r>
          </w:p>
        </w:tc>
      </w:tr>
      <w:tr w:rsidR="00A678D7" w14:paraId="6E75763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6AF4F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041E4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C99A7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F5CA2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178D5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A678D7" w:rsidRPr="00AF1522" w14:paraId="2112A8C2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613E6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1D45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DBB2D" w14:textId="77777777" w:rsidR="00A678D7" w:rsidRPr="00531E55" w:rsidRDefault="008C2BCD">
            <w:pPr>
              <w:rPr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A678D7" w:rsidRPr="00AF1522" w14:paraId="43387094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0D42B" w14:textId="48EBED0C" w:rsidR="00A678D7" w:rsidRPr="00531E55" w:rsidRDefault="008C2BCD">
            <w:pPr>
              <w:rPr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</w:tc>
      </w:tr>
      <w:tr w:rsidR="00A678D7" w14:paraId="6B9BB1E4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3BA60" w14:textId="77777777" w:rsidR="00A678D7" w:rsidRDefault="008C2B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1E232" w14:textId="77777777" w:rsidR="00A678D7" w:rsidRPr="00531E55" w:rsidRDefault="008C2BCD">
            <w:pPr>
              <w:rPr>
                <w:lang w:val="ru-RU"/>
              </w:rPr>
            </w:pPr>
            <w:r w:rsidRPr="00531E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F7287" w14:textId="77777777" w:rsidR="00A678D7" w:rsidRDefault="008C2B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98121" w14:textId="77777777" w:rsidR="00A678D7" w:rsidRDefault="008C2B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A678D7" w14:paraId="1C32A0E5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6F0A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4AC2B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F026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2A578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8D7" w14:paraId="20683DA4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342C9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611CD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5DE2E" w14:textId="77777777" w:rsidR="00A678D7" w:rsidRPr="00531E55" w:rsidRDefault="008C2BCD">
            <w:pPr>
              <w:rPr>
                <w:lang w:val="ru-RU"/>
              </w:rPr>
            </w:pPr>
            <w:r w:rsidRPr="00531E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7C75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8D7" w14:paraId="13429B08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18BB3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94B09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07F85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8F6D7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8D7" w14:paraId="0C10F9B7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23E5F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FB2C0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973D8" w14:textId="77777777" w:rsidR="00A678D7" w:rsidRDefault="00A678D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E2EAA" w14:textId="77777777" w:rsidR="00A678D7" w:rsidRDefault="00A678D7"/>
        </w:tc>
      </w:tr>
    </w:tbl>
    <w:p w14:paraId="02489FAD" w14:textId="77777777" w:rsidR="00A678D7" w:rsidRPr="00531E55" w:rsidRDefault="008C2B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E55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0"/>
        <w:gridCol w:w="156"/>
        <w:gridCol w:w="1580"/>
        <w:gridCol w:w="156"/>
        <w:gridCol w:w="1539"/>
      </w:tblGrid>
      <w:tr w:rsidR="00A678D7" w14:paraId="3BEA889B" w14:textId="77777777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25A2F" w14:textId="77777777" w:rsidR="00A678D7" w:rsidRDefault="008C2B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A678D7" w14:paraId="7E15A3B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77063" w14:textId="6DD14636" w:rsidR="00A678D7" w:rsidRPr="008C2BCD" w:rsidRDefault="008C2B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F43C7" w14:textId="77777777" w:rsidR="00A678D7" w:rsidRDefault="00A67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823E0" w14:textId="6DC7C966" w:rsidR="00A678D7" w:rsidRPr="008C2BCD" w:rsidRDefault="008C2BCD">
            <w:pPr>
              <w:rPr>
                <w:lang w:val="ru-RU"/>
              </w:rPr>
            </w:pPr>
            <w:r>
              <w:rPr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52882" w14:textId="77777777" w:rsidR="00A678D7" w:rsidRDefault="00A67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DEDE" w14:textId="09F5C7B2" w:rsidR="00A678D7" w:rsidRPr="008C2BCD" w:rsidRDefault="008C2B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 Иванова</w:t>
            </w:r>
          </w:p>
        </w:tc>
      </w:tr>
    </w:tbl>
    <w:p w14:paraId="1F37999A" w14:textId="77777777" w:rsidR="00A678D7" w:rsidRDefault="008C2B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A678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02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55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8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0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B1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15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42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77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84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7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73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E7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B17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F3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82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31E55"/>
    <w:rsid w:val="005A05CE"/>
    <w:rsid w:val="00653AF6"/>
    <w:rsid w:val="008C2BCD"/>
    <w:rsid w:val="00A678D7"/>
    <w:rsid w:val="00AF152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14D"/>
  <w15:docId w15:val="{F380DB24-F4AE-4911-8FBC-602E2EA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Gorokhova</dc:creator>
  <dc:description>Подготовлено экспертами Актион-МЦФЭР</dc:description>
  <cp:lastModifiedBy>Gorokhova</cp:lastModifiedBy>
  <cp:revision>3</cp:revision>
  <dcterms:created xsi:type="dcterms:W3CDTF">2023-10-16T16:40:00Z</dcterms:created>
  <dcterms:modified xsi:type="dcterms:W3CDTF">2023-10-16T16:47:00Z</dcterms:modified>
</cp:coreProperties>
</file>