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F55" w:rsidRDefault="00811A91" w:rsidP="00505F55">
      <w:pPr>
        <w:widowControl/>
        <w:autoSpaceDE/>
        <w:autoSpaceDN/>
        <w:spacing w:before="100" w:beforeAutospacing="1" w:after="100" w:afterAutospacing="1"/>
        <w:jc w:val="center"/>
      </w:pPr>
      <w:r w:rsidRPr="00306CB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23B198" wp14:editId="0C611579">
            <wp:simplePos x="0" y="0"/>
            <wp:positionH relativeFrom="column">
              <wp:posOffset>0</wp:posOffset>
            </wp:positionH>
            <wp:positionV relativeFrom="paragraph">
              <wp:posOffset>342265</wp:posOffset>
            </wp:positionV>
            <wp:extent cx="2570480" cy="2762250"/>
            <wp:effectExtent l="0" t="0" r="1270" b="0"/>
            <wp:wrapThrough wrapText="bothSides">
              <wp:wrapPolygon edited="0">
                <wp:start x="0" y="0"/>
                <wp:lineTo x="0" y="21451"/>
                <wp:lineTo x="21451" y="21451"/>
                <wp:lineTo x="21451" y="0"/>
                <wp:lineTo x="0" y="0"/>
              </wp:wrapPolygon>
            </wp:wrapThrough>
            <wp:docPr id="1" name="Рисунок 1" descr="C:\Users\Горохова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орохова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ПРОФИЛЬ  КОМПЕТЕНЦИЙ</w:t>
      </w:r>
      <w:proofErr w:type="gramEnd"/>
      <w:r>
        <w:t xml:space="preserve"> </w:t>
      </w:r>
      <w:r w:rsidR="00505F55">
        <w:t>НАСТАВНИКА</w:t>
      </w:r>
    </w:p>
    <w:p w:rsidR="00505F55" w:rsidRDefault="00505F55" w:rsidP="00505F55">
      <w:pPr>
        <w:widowControl/>
        <w:autoSpaceDE/>
        <w:autoSpaceDN/>
        <w:spacing w:before="100" w:beforeAutospacing="1" w:after="100" w:afterAutospacing="1"/>
      </w:pPr>
    </w:p>
    <w:p w:rsidR="00505F55" w:rsidRDefault="00811A91" w:rsidP="00505F5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>
        <w:t>Для создания базы данных НАСТАВНИК в МБОУ Дзержинская средняя школа №</w:t>
      </w:r>
      <w:proofErr w:type="gramStart"/>
      <w:r>
        <w:t>2  проанализированы</w:t>
      </w:r>
      <w:proofErr w:type="gramEnd"/>
      <w:r>
        <w:t xml:space="preserve"> компетенции педагогов, обучающихся, выдвигаемых на роль наставника в разных формах взаимодействия, указанных в целевой модели наставничества. Для оценки компетенций наставников будет использованы блоки, компетенции и их </w:t>
      </w:r>
      <w:proofErr w:type="gramStart"/>
      <w:r>
        <w:t xml:space="preserve">индикаторы  </w:t>
      </w:r>
      <w:proofErr w:type="spellStart"/>
      <w:r w:rsidR="00505F55">
        <w:t>Масалимовой</w:t>
      </w:r>
      <w:proofErr w:type="spellEnd"/>
      <w:proofErr w:type="gramEnd"/>
      <w:r w:rsidR="00505F55">
        <w:t xml:space="preserve"> А.Р., </w:t>
      </w:r>
      <w:r>
        <w:t xml:space="preserve">которой описываются </w:t>
      </w:r>
      <w:r w:rsidR="00505F55">
        <w:t xml:space="preserve"> три объемных блока компетенций наставника: профессиональные, общекультурные и специальные</w:t>
      </w:r>
    </w:p>
    <w:p w:rsidR="00505F55" w:rsidRDefault="00505F55" w:rsidP="00505F5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505F55" w:rsidRPr="00505F55" w:rsidRDefault="00505F55" w:rsidP="00505F5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505F55">
        <w:rPr>
          <w:sz w:val="24"/>
          <w:szCs w:val="24"/>
          <w:lang w:eastAsia="ru-RU"/>
        </w:rPr>
        <w:t xml:space="preserve">Таблица 1 Профиль компетенций наставника </w:t>
      </w:r>
      <w:r>
        <w:rPr>
          <w:sz w:val="24"/>
          <w:szCs w:val="24"/>
          <w:lang w:eastAsia="ru-RU"/>
        </w:rPr>
        <w:t xml:space="preserve"> </w:t>
      </w:r>
    </w:p>
    <w:p w:rsidR="00505F55" w:rsidRPr="00505F55" w:rsidRDefault="00505F55" w:rsidP="00505F55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 w:rsidRPr="00505F55">
        <w:rPr>
          <w:sz w:val="24"/>
          <w:szCs w:val="24"/>
          <w:lang w:eastAsia="ru-RU"/>
        </w:rPr>
        <w:t xml:space="preserve"> 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2581"/>
        <w:gridCol w:w="6415"/>
      </w:tblGrid>
      <w:tr w:rsidR="00505F55" w:rsidRPr="00505F55" w:rsidTr="00811A91">
        <w:trPr>
          <w:trHeight w:val="538"/>
          <w:tblCellSpacing w:w="0" w:type="dxa"/>
        </w:trPr>
        <w:tc>
          <w:tcPr>
            <w:tcW w:w="1560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Блок компетенций </w:t>
            </w:r>
          </w:p>
        </w:tc>
        <w:tc>
          <w:tcPr>
            <w:tcW w:w="2410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Компетенция </w:t>
            </w:r>
          </w:p>
        </w:tc>
        <w:tc>
          <w:tcPr>
            <w:tcW w:w="5672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Индикаторы </w:t>
            </w:r>
          </w:p>
        </w:tc>
      </w:tr>
      <w:tr w:rsidR="00505F55" w:rsidRPr="00505F55" w:rsidTr="00811A91">
        <w:trPr>
          <w:trHeight w:val="276"/>
          <w:tblCellSpacing w:w="0" w:type="dxa"/>
        </w:trPr>
        <w:tc>
          <w:tcPr>
            <w:tcW w:w="1560" w:type="dxa"/>
            <w:vMerge w:val="restart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1.Коммуни- </w:t>
            </w:r>
            <w:proofErr w:type="spellStart"/>
            <w:r w:rsidRPr="00505F55">
              <w:rPr>
                <w:sz w:val="24"/>
                <w:szCs w:val="24"/>
                <w:lang w:eastAsia="ru-RU"/>
              </w:rPr>
              <w:t>кабельность</w:t>
            </w:r>
            <w:proofErr w:type="spellEnd"/>
            <w:r w:rsidRPr="00505F55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1.1.Способность             ясно выражать свои мысли </w:t>
            </w:r>
          </w:p>
        </w:tc>
        <w:tc>
          <w:tcPr>
            <w:tcW w:w="5672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1.1.1.говорит с соответствии с кругом общения; </w:t>
            </w:r>
          </w:p>
        </w:tc>
      </w:tr>
      <w:tr w:rsidR="00505F55" w:rsidRPr="00505F55" w:rsidTr="00811A91">
        <w:trPr>
          <w:trHeight w:val="274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2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1.1.2.выражает взгляды и мысли в свободной и ясной манере </w:t>
            </w:r>
          </w:p>
        </w:tc>
      </w:tr>
      <w:tr w:rsidR="00505F55" w:rsidRPr="00505F55" w:rsidTr="00811A91">
        <w:trPr>
          <w:trHeight w:val="5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2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1.1.3.использует уместные примеры и метафоры, чтобы быть хорошо понятым </w:t>
            </w:r>
          </w:p>
        </w:tc>
      </w:tr>
      <w:tr w:rsidR="00505F55" w:rsidRPr="00505F55" w:rsidTr="00811A91">
        <w:trPr>
          <w:trHeight w:val="274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2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1.1.4.способен         сложную       информацию         донести        просто, </w:t>
            </w:r>
          </w:p>
        </w:tc>
      </w:tr>
    </w:tbl>
    <w:p w:rsidR="00505F55" w:rsidRPr="00505F55" w:rsidRDefault="00505F55" w:rsidP="00505F55">
      <w:pPr>
        <w:widowControl/>
        <w:autoSpaceDE/>
        <w:autoSpaceDN/>
        <w:rPr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2635"/>
        <w:gridCol w:w="6371"/>
      </w:tblGrid>
      <w:tr w:rsidR="00505F55" w:rsidRPr="00505F55" w:rsidTr="00811A91">
        <w:trPr>
          <w:trHeight w:val="276"/>
          <w:tblCellSpacing w:w="0" w:type="dxa"/>
        </w:trPr>
        <w:tc>
          <w:tcPr>
            <w:tcW w:w="1188" w:type="dxa"/>
            <w:vMerge w:val="restart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635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однозначно и понятно </w:t>
            </w:r>
          </w:p>
        </w:tc>
      </w:tr>
      <w:tr w:rsidR="00505F55" w:rsidRPr="00505F55" w:rsidTr="00811A91">
        <w:trPr>
          <w:trHeight w:val="274"/>
          <w:tblCellSpacing w:w="0" w:type="dxa"/>
        </w:trPr>
        <w:tc>
          <w:tcPr>
            <w:tcW w:w="1188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vMerge w:val="restart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1.2.Активное слушание </w:t>
            </w: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1.2.1.слушает внимательно </w:t>
            </w:r>
          </w:p>
        </w:tc>
      </w:tr>
      <w:tr w:rsidR="00505F55" w:rsidRPr="00505F55" w:rsidTr="00811A91">
        <w:trPr>
          <w:trHeight w:val="276"/>
          <w:tblCellSpacing w:w="0" w:type="dxa"/>
        </w:trPr>
        <w:tc>
          <w:tcPr>
            <w:tcW w:w="1188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1.2.2.постоянно проверяет, правильно ли его поняли </w:t>
            </w:r>
          </w:p>
        </w:tc>
      </w:tr>
      <w:tr w:rsidR="00505F55" w:rsidRPr="00505F55" w:rsidTr="00811A91">
        <w:trPr>
          <w:trHeight w:val="274"/>
          <w:tblCellSpacing w:w="0" w:type="dxa"/>
        </w:trPr>
        <w:tc>
          <w:tcPr>
            <w:tcW w:w="1188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vMerge w:val="restart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1.3.Умение актуализировать вопросы и отвечать на них </w:t>
            </w: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1.3.1.инициирует вопросы со стороны обучающегося </w:t>
            </w:r>
          </w:p>
        </w:tc>
      </w:tr>
      <w:tr w:rsidR="00505F55" w:rsidRPr="00505F55" w:rsidTr="00811A91">
        <w:trPr>
          <w:trHeight w:val="274"/>
          <w:tblCellSpacing w:w="0" w:type="dxa"/>
        </w:trPr>
        <w:tc>
          <w:tcPr>
            <w:tcW w:w="1188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1.3.2.понимает суть вопросов </w:t>
            </w:r>
          </w:p>
        </w:tc>
      </w:tr>
      <w:tr w:rsidR="00505F55" w:rsidRPr="00505F55" w:rsidTr="00811A91">
        <w:trPr>
          <w:trHeight w:val="276"/>
          <w:tblCellSpacing w:w="0" w:type="dxa"/>
        </w:trPr>
        <w:tc>
          <w:tcPr>
            <w:tcW w:w="1188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1.3.3.охотно и понятно отвечает на вопросы </w:t>
            </w:r>
          </w:p>
        </w:tc>
      </w:tr>
      <w:tr w:rsidR="00505F55" w:rsidRPr="00505F55" w:rsidTr="00811A91">
        <w:trPr>
          <w:trHeight w:val="538"/>
          <w:tblCellSpacing w:w="0" w:type="dxa"/>
        </w:trPr>
        <w:tc>
          <w:tcPr>
            <w:tcW w:w="1188" w:type="dxa"/>
            <w:vMerge w:val="restart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2.Аналитичес- кая компетенция </w:t>
            </w:r>
          </w:p>
        </w:tc>
        <w:tc>
          <w:tcPr>
            <w:tcW w:w="2635" w:type="dxa"/>
            <w:vMerge w:val="restart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2.1.Способность                   к анализу и предложению решений </w:t>
            </w: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2.1.1.способен выявить причины тех или иных результатов учащегося </w:t>
            </w:r>
          </w:p>
        </w:tc>
      </w:tr>
      <w:tr w:rsidR="00505F55" w:rsidRPr="00505F55" w:rsidTr="00811A91">
        <w:trPr>
          <w:trHeight w:val="276"/>
          <w:tblCellSpacing w:w="0" w:type="dxa"/>
        </w:trPr>
        <w:tc>
          <w:tcPr>
            <w:tcW w:w="1188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2.1.2.Предлагает решения по улучшению результатов обучения </w:t>
            </w:r>
          </w:p>
        </w:tc>
      </w:tr>
      <w:tr w:rsidR="00505F55" w:rsidRPr="00505F55" w:rsidTr="00811A91">
        <w:trPr>
          <w:trHeight w:val="538"/>
          <w:tblCellSpacing w:w="0" w:type="dxa"/>
        </w:trPr>
        <w:tc>
          <w:tcPr>
            <w:tcW w:w="1188" w:type="dxa"/>
            <w:vMerge w:val="restart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3.Ориентация на  повышение квалификации стажера </w:t>
            </w:r>
          </w:p>
        </w:tc>
        <w:tc>
          <w:tcPr>
            <w:tcW w:w="2635" w:type="dxa"/>
            <w:vMerge w:val="restart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3.1.Оценка        результатов стажировки </w:t>
            </w: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3.1.1.наблюдает за работой учащегося, фиксирует успехи и неудачи </w:t>
            </w:r>
          </w:p>
        </w:tc>
      </w:tr>
      <w:tr w:rsidR="00505F55" w:rsidRPr="00505F55" w:rsidTr="00811A91">
        <w:trPr>
          <w:trHeight w:val="540"/>
          <w:tblCellSpacing w:w="0" w:type="dxa"/>
        </w:trPr>
        <w:tc>
          <w:tcPr>
            <w:tcW w:w="1188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3.1.2.       проводит        промежуточную         и      итоговую        оценку результатов обучения </w:t>
            </w:r>
          </w:p>
        </w:tc>
      </w:tr>
      <w:tr w:rsidR="00505F55" w:rsidRPr="00505F55" w:rsidTr="00811A91">
        <w:trPr>
          <w:trHeight w:val="283"/>
          <w:tblCellSpacing w:w="0" w:type="dxa"/>
        </w:trPr>
        <w:tc>
          <w:tcPr>
            <w:tcW w:w="1188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3.1.3. дает конструктивную обратную связь </w:t>
            </w:r>
          </w:p>
        </w:tc>
      </w:tr>
      <w:tr w:rsidR="00505F55" w:rsidRPr="00505F55" w:rsidTr="00811A91">
        <w:trPr>
          <w:trHeight w:val="805"/>
          <w:tblCellSpacing w:w="0" w:type="dxa"/>
        </w:trPr>
        <w:tc>
          <w:tcPr>
            <w:tcW w:w="1188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vMerge w:val="restart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3.2.Ориентация                                            на передачу полномочий </w:t>
            </w: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3.2.1.отбирает и ставит учебные задачи таким образом, чтобы наряду с пользой для работы они соответствовали целям подготовки подчиненных </w:t>
            </w:r>
          </w:p>
        </w:tc>
      </w:tr>
      <w:tr w:rsidR="00505F55" w:rsidRPr="00505F55" w:rsidTr="00811A91">
        <w:trPr>
          <w:trHeight w:val="538"/>
          <w:tblCellSpacing w:w="0" w:type="dxa"/>
        </w:trPr>
        <w:tc>
          <w:tcPr>
            <w:tcW w:w="1188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3.2.2.передает полномочия постепенно, опираясь на результаты выполнения учеником заданий, данных ранее </w:t>
            </w:r>
          </w:p>
        </w:tc>
      </w:tr>
      <w:tr w:rsidR="00505F55" w:rsidRPr="00505F55" w:rsidTr="00811A91">
        <w:trPr>
          <w:trHeight w:val="1068"/>
          <w:tblCellSpacing w:w="0" w:type="dxa"/>
        </w:trPr>
        <w:tc>
          <w:tcPr>
            <w:tcW w:w="1188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>3.2.</w:t>
            </w:r>
            <w:proofErr w:type="gramStart"/>
            <w:r w:rsidRPr="00505F55">
              <w:rPr>
                <w:sz w:val="24"/>
                <w:szCs w:val="24"/>
                <w:lang w:eastAsia="ru-RU"/>
              </w:rPr>
              <w:t>3.создает</w:t>
            </w:r>
            <w:proofErr w:type="gramEnd"/>
            <w:r w:rsidRPr="00505F55">
              <w:rPr>
                <w:sz w:val="24"/>
                <w:szCs w:val="24"/>
                <w:lang w:eastAsia="ru-RU"/>
              </w:rPr>
              <w:t xml:space="preserve"> условия, в которых ученик свободно делает попытки разными путями достичь своей цели, наиболее полно воплощает себя и принимает активное участие в делах своей организации. </w:t>
            </w:r>
          </w:p>
        </w:tc>
      </w:tr>
      <w:tr w:rsidR="00505F55" w:rsidRPr="00505F55" w:rsidTr="00811A91">
        <w:trPr>
          <w:trHeight w:val="540"/>
          <w:tblCellSpacing w:w="0" w:type="dxa"/>
        </w:trPr>
        <w:tc>
          <w:tcPr>
            <w:tcW w:w="1188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3.2.4.передает инициативу в делах, являющихся прогрессивно более сложными и обогащающими опыт работы; </w:t>
            </w:r>
          </w:p>
        </w:tc>
      </w:tr>
      <w:tr w:rsidR="00505F55" w:rsidRPr="00505F55" w:rsidTr="00811A91">
        <w:trPr>
          <w:trHeight w:val="804"/>
          <w:tblCellSpacing w:w="0" w:type="dxa"/>
        </w:trPr>
        <w:tc>
          <w:tcPr>
            <w:tcW w:w="1188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vMerge w:val="restart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3.3.Доступность: умеет быть в распоряжении других, когда они сами в этом нуждаются: </w:t>
            </w: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3.3.1.находит время для того, кто в нем нуждается; рядом с ним чувствуют, что их вопросы и задеты представляют важность; </w:t>
            </w:r>
          </w:p>
        </w:tc>
      </w:tr>
      <w:tr w:rsidR="00505F55" w:rsidRPr="00505F55" w:rsidTr="00811A91">
        <w:trPr>
          <w:trHeight w:val="538"/>
          <w:tblCellSpacing w:w="0" w:type="dxa"/>
        </w:trPr>
        <w:tc>
          <w:tcPr>
            <w:tcW w:w="1188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>3.3.</w:t>
            </w:r>
            <w:proofErr w:type="gramStart"/>
            <w:r w:rsidRPr="00505F55">
              <w:rPr>
                <w:sz w:val="24"/>
                <w:szCs w:val="24"/>
                <w:lang w:eastAsia="ru-RU"/>
              </w:rPr>
              <w:t>2.относится</w:t>
            </w:r>
            <w:proofErr w:type="gramEnd"/>
            <w:r w:rsidRPr="00505F55">
              <w:rPr>
                <w:sz w:val="24"/>
                <w:szCs w:val="24"/>
                <w:lang w:eastAsia="ru-RU"/>
              </w:rPr>
              <w:t xml:space="preserve"> к намерениям и приоритетам с уважением, даже если имеет противоположное мнение. </w:t>
            </w:r>
          </w:p>
        </w:tc>
      </w:tr>
      <w:tr w:rsidR="00505F55" w:rsidRPr="00505F55" w:rsidTr="00811A91">
        <w:trPr>
          <w:trHeight w:val="540"/>
          <w:tblCellSpacing w:w="0" w:type="dxa"/>
        </w:trPr>
        <w:tc>
          <w:tcPr>
            <w:tcW w:w="1188" w:type="dxa"/>
            <w:vMerge w:val="restart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4.Саморазви- </w:t>
            </w:r>
            <w:proofErr w:type="spellStart"/>
            <w:r w:rsidRPr="00505F55">
              <w:rPr>
                <w:sz w:val="24"/>
                <w:szCs w:val="24"/>
                <w:lang w:eastAsia="ru-RU"/>
              </w:rPr>
              <w:t>тие</w:t>
            </w:r>
            <w:proofErr w:type="spellEnd"/>
            <w:r w:rsidRPr="00505F55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5" w:type="dxa"/>
            <w:vMerge w:val="restart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4.1.Заинтересованность в собственном профессиональном развитии </w:t>
            </w: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4.1.1.находится в поиске наиболее эффективных способов выполнения поставленных профессиональных задач </w:t>
            </w:r>
          </w:p>
        </w:tc>
      </w:tr>
      <w:tr w:rsidR="00505F55" w:rsidRPr="00505F55" w:rsidTr="00811A91">
        <w:trPr>
          <w:trHeight w:val="804"/>
          <w:tblCellSpacing w:w="0" w:type="dxa"/>
        </w:trPr>
        <w:tc>
          <w:tcPr>
            <w:tcW w:w="1188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4.1.2.стремится участвовать в курсах повышении квалификации, тренингах, семинарах по улучшению способов работы </w:t>
            </w:r>
          </w:p>
        </w:tc>
      </w:tr>
      <w:tr w:rsidR="00505F55" w:rsidRPr="00505F55" w:rsidTr="00811A91">
        <w:trPr>
          <w:trHeight w:val="274"/>
          <w:tblCellSpacing w:w="0" w:type="dxa"/>
        </w:trPr>
        <w:tc>
          <w:tcPr>
            <w:tcW w:w="1188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4.1.3.изучает профессиональную литературу </w:t>
            </w:r>
          </w:p>
        </w:tc>
      </w:tr>
      <w:tr w:rsidR="00505F55" w:rsidRPr="00505F55" w:rsidTr="00811A91">
        <w:trPr>
          <w:trHeight w:val="540"/>
          <w:tblCellSpacing w:w="0" w:type="dxa"/>
        </w:trPr>
        <w:tc>
          <w:tcPr>
            <w:tcW w:w="1188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vMerge w:val="restart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4.2.Заинтересованность в повышении качества своей деятельности как наставника </w:t>
            </w: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4.2.1.уделяет время подготовке внутрифирменных учебных программ; </w:t>
            </w:r>
          </w:p>
        </w:tc>
      </w:tr>
      <w:tr w:rsidR="00505F55" w:rsidRPr="00505F55" w:rsidTr="00811A91">
        <w:trPr>
          <w:trHeight w:val="538"/>
          <w:tblCellSpacing w:w="0" w:type="dxa"/>
        </w:trPr>
        <w:tc>
          <w:tcPr>
            <w:tcW w:w="1188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4.2.2.вкладывает  личное  время  в  развитие  и  подготовку подчиненных; </w:t>
            </w:r>
          </w:p>
        </w:tc>
      </w:tr>
      <w:tr w:rsidR="00505F55" w:rsidRPr="00505F55" w:rsidTr="00811A91">
        <w:trPr>
          <w:trHeight w:val="541"/>
          <w:tblCellSpacing w:w="0" w:type="dxa"/>
        </w:trPr>
        <w:tc>
          <w:tcPr>
            <w:tcW w:w="1188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4.2.3.рефлексирует  по  поводу  собственных  действий  по обучению </w:t>
            </w:r>
          </w:p>
        </w:tc>
      </w:tr>
      <w:tr w:rsidR="00505F55" w:rsidRPr="00505F55" w:rsidTr="00811A91">
        <w:trPr>
          <w:trHeight w:val="802"/>
          <w:tblCellSpacing w:w="0" w:type="dxa"/>
        </w:trPr>
        <w:tc>
          <w:tcPr>
            <w:tcW w:w="1188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>4.2.</w:t>
            </w:r>
            <w:proofErr w:type="gramStart"/>
            <w:r w:rsidRPr="00505F55">
              <w:rPr>
                <w:sz w:val="24"/>
                <w:szCs w:val="24"/>
                <w:lang w:eastAsia="ru-RU"/>
              </w:rPr>
              <w:t>4.находится</w:t>
            </w:r>
            <w:proofErr w:type="gramEnd"/>
            <w:r w:rsidRPr="00505F55">
              <w:rPr>
                <w:sz w:val="24"/>
                <w:szCs w:val="24"/>
                <w:lang w:eastAsia="ru-RU"/>
              </w:rPr>
              <w:t xml:space="preserve"> в поиске наиболее эффективных способов обучения новых сотрудников, диагностики результатов обучения. </w:t>
            </w:r>
          </w:p>
        </w:tc>
      </w:tr>
      <w:tr w:rsidR="00505F55" w:rsidRPr="00505F55" w:rsidTr="00811A91">
        <w:trPr>
          <w:trHeight w:val="804"/>
          <w:tblCellSpacing w:w="0" w:type="dxa"/>
        </w:trPr>
        <w:tc>
          <w:tcPr>
            <w:tcW w:w="1188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>4.2.</w:t>
            </w:r>
            <w:proofErr w:type="gramStart"/>
            <w:r w:rsidRPr="00505F55">
              <w:rPr>
                <w:sz w:val="24"/>
                <w:szCs w:val="24"/>
                <w:lang w:eastAsia="ru-RU"/>
              </w:rPr>
              <w:t>5.интересуется</w:t>
            </w:r>
            <w:proofErr w:type="gramEnd"/>
            <w:r w:rsidRPr="00505F55">
              <w:rPr>
                <w:sz w:val="24"/>
                <w:szCs w:val="24"/>
                <w:lang w:eastAsia="ru-RU"/>
              </w:rPr>
              <w:t xml:space="preserve"> результатами стажировки и дальнейшей работы учеников, делает выводы и совершенствует действия по обучению новых сотрудников. </w:t>
            </w:r>
          </w:p>
        </w:tc>
      </w:tr>
      <w:tr w:rsidR="00505F55" w:rsidRPr="00505F55" w:rsidTr="00811A91">
        <w:trPr>
          <w:trHeight w:val="540"/>
          <w:tblCellSpacing w:w="0" w:type="dxa"/>
        </w:trPr>
        <w:tc>
          <w:tcPr>
            <w:tcW w:w="1188" w:type="dxa"/>
            <w:vMerge w:val="restart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5.Знание организации </w:t>
            </w:r>
          </w:p>
        </w:tc>
        <w:tc>
          <w:tcPr>
            <w:tcW w:w="2635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5.1.Знание           структуры организации </w:t>
            </w: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5.1.1.понимает структуру организации, ее политику, нормы ведения дел и как организована работа и сами сотрудники; </w:t>
            </w:r>
          </w:p>
        </w:tc>
      </w:tr>
      <w:tr w:rsidR="00505F55" w:rsidRPr="00505F55" w:rsidTr="00811A91">
        <w:trPr>
          <w:trHeight w:val="804"/>
          <w:tblCellSpacing w:w="0" w:type="dxa"/>
        </w:trPr>
        <w:tc>
          <w:tcPr>
            <w:tcW w:w="1188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5.2.Знание организационной культуры </w:t>
            </w:r>
          </w:p>
        </w:tc>
        <w:tc>
          <w:tcPr>
            <w:tcW w:w="637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5.2.1.понимает нормы культуры и ценности организации, а также знает, как решать существующие задачи;  </w:t>
            </w:r>
          </w:p>
        </w:tc>
      </w:tr>
    </w:tbl>
    <w:p w:rsidR="00505F55" w:rsidRPr="00505F55" w:rsidRDefault="00505F55" w:rsidP="00505F55">
      <w:pPr>
        <w:widowControl/>
        <w:autoSpaceDE/>
        <w:autoSpaceDN/>
        <w:rPr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"/>
        <w:gridCol w:w="1193"/>
        <w:gridCol w:w="2552"/>
        <w:gridCol w:w="1559"/>
        <w:gridCol w:w="711"/>
        <w:gridCol w:w="1315"/>
        <w:gridCol w:w="1397"/>
        <w:gridCol w:w="287"/>
        <w:gridCol w:w="1102"/>
      </w:tblGrid>
      <w:tr w:rsidR="00505F55" w:rsidRPr="00505F55" w:rsidTr="00811A91">
        <w:trPr>
          <w:trHeight w:val="540"/>
          <w:tblCellSpacing w:w="0" w:type="dxa"/>
        </w:trPr>
        <w:tc>
          <w:tcPr>
            <w:tcW w:w="78" w:type="dxa"/>
            <w:vMerge w:val="restart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193" w:type="dxa"/>
            <w:vMerge w:val="restart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5.3.Осведомленность            о нововведениях </w:t>
            </w:r>
          </w:p>
        </w:tc>
        <w:tc>
          <w:tcPr>
            <w:tcW w:w="8923" w:type="dxa"/>
            <w:gridSpan w:val="7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>5.3.</w:t>
            </w:r>
            <w:proofErr w:type="gramStart"/>
            <w:r w:rsidRPr="00505F55">
              <w:rPr>
                <w:sz w:val="24"/>
                <w:szCs w:val="24"/>
                <w:lang w:eastAsia="ru-RU"/>
              </w:rPr>
              <w:t>1.постоянно</w:t>
            </w:r>
            <w:proofErr w:type="gramEnd"/>
            <w:r w:rsidRPr="00505F55">
              <w:rPr>
                <w:sz w:val="24"/>
                <w:szCs w:val="24"/>
                <w:lang w:eastAsia="ru-RU"/>
              </w:rPr>
              <w:t xml:space="preserve">         находится        в      курсе       происходящего          в организации. </w:t>
            </w:r>
          </w:p>
        </w:tc>
      </w:tr>
      <w:tr w:rsidR="00811A91" w:rsidRPr="00505F55" w:rsidTr="00811A91">
        <w:trPr>
          <w:trHeight w:val="540"/>
          <w:tblCellSpacing w:w="0" w:type="dxa"/>
        </w:trPr>
        <w:tc>
          <w:tcPr>
            <w:tcW w:w="78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>5.3.</w:t>
            </w:r>
            <w:proofErr w:type="gramStart"/>
            <w:r w:rsidRPr="00505F55">
              <w:rPr>
                <w:sz w:val="24"/>
                <w:szCs w:val="24"/>
                <w:lang w:eastAsia="ru-RU"/>
              </w:rPr>
              <w:t>2.знает</w:t>
            </w:r>
            <w:proofErr w:type="gramEnd"/>
            <w:r w:rsidRPr="00505F55">
              <w:rPr>
                <w:sz w:val="24"/>
                <w:szCs w:val="24"/>
                <w:lang w:eastAsia="ru-RU"/>
              </w:rPr>
              <w:t xml:space="preserve">, компании. 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понимает </w:t>
            </w:r>
          </w:p>
        </w:tc>
        <w:tc>
          <w:tcPr>
            <w:tcW w:w="711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и </w:t>
            </w:r>
          </w:p>
        </w:tc>
        <w:tc>
          <w:tcPr>
            <w:tcW w:w="1315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разделяет </w:t>
            </w:r>
          </w:p>
        </w:tc>
        <w:tc>
          <w:tcPr>
            <w:tcW w:w="1397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стратегию </w:t>
            </w:r>
          </w:p>
        </w:tc>
        <w:tc>
          <w:tcPr>
            <w:tcW w:w="287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и </w:t>
            </w:r>
          </w:p>
        </w:tc>
        <w:tc>
          <w:tcPr>
            <w:tcW w:w="1102" w:type="dxa"/>
            <w:vAlign w:val="center"/>
            <w:hideMark/>
          </w:tcPr>
          <w:p w:rsidR="00505F55" w:rsidRPr="00505F55" w:rsidRDefault="00505F55" w:rsidP="00505F55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505F55">
              <w:rPr>
                <w:sz w:val="24"/>
                <w:szCs w:val="24"/>
                <w:lang w:eastAsia="ru-RU"/>
              </w:rPr>
              <w:t xml:space="preserve">миссию </w:t>
            </w:r>
          </w:p>
        </w:tc>
      </w:tr>
    </w:tbl>
    <w:p w:rsidR="00B447B7" w:rsidRPr="00D61063" w:rsidRDefault="00B447B7" w:rsidP="00D61063"/>
    <w:sectPr w:rsidR="00B447B7" w:rsidRPr="00D61063" w:rsidSect="00833CB9">
      <w:pgSz w:w="11906" w:h="16838"/>
      <w:pgMar w:top="709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5817"/>
    <w:multiLevelType w:val="multilevel"/>
    <w:tmpl w:val="5802BD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D46F1"/>
    <w:multiLevelType w:val="multilevel"/>
    <w:tmpl w:val="BE9C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2211C"/>
    <w:multiLevelType w:val="multilevel"/>
    <w:tmpl w:val="AA56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21942"/>
    <w:multiLevelType w:val="multilevel"/>
    <w:tmpl w:val="3ADA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755D6"/>
    <w:multiLevelType w:val="multilevel"/>
    <w:tmpl w:val="737C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3224F"/>
    <w:multiLevelType w:val="multilevel"/>
    <w:tmpl w:val="BE92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86B23"/>
    <w:multiLevelType w:val="multilevel"/>
    <w:tmpl w:val="CEDE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E87E17"/>
    <w:multiLevelType w:val="multilevel"/>
    <w:tmpl w:val="2E84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B275D"/>
    <w:multiLevelType w:val="multilevel"/>
    <w:tmpl w:val="C91C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36A3D"/>
    <w:multiLevelType w:val="multilevel"/>
    <w:tmpl w:val="D904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E1CE2"/>
    <w:multiLevelType w:val="multilevel"/>
    <w:tmpl w:val="88B0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931FA"/>
    <w:multiLevelType w:val="multilevel"/>
    <w:tmpl w:val="E4063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E2415D"/>
    <w:multiLevelType w:val="multilevel"/>
    <w:tmpl w:val="BEDE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8417FC"/>
    <w:multiLevelType w:val="multilevel"/>
    <w:tmpl w:val="8FBC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A12E06"/>
    <w:multiLevelType w:val="multilevel"/>
    <w:tmpl w:val="9910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6D2C60"/>
    <w:multiLevelType w:val="multilevel"/>
    <w:tmpl w:val="51D8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5407EF"/>
    <w:multiLevelType w:val="multilevel"/>
    <w:tmpl w:val="13B2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CF15A8"/>
    <w:multiLevelType w:val="multilevel"/>
    <w:tmpl w:val="11F8D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D53CB8"/>
    <w:multiLevelType w:val="multilevel"/>
    <w:tmpl w:val="38F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8278B6"/>
    <w:multiLevelType w:val="multilevel"/>
    <w:tmpl w:val="7C5E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D52A70"/>
    <w:multiLevelType w:val="multilevel"/>
    <w:tmpl w:val="69C2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B1655A"/>
    <w:multiLevelType w:val="multilevel"/>
    <w:tmpl w:val="EAA0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9915A0"/>
    <w:multiLevelType w:val="multilevel"/>
    <w:tmpl w:val="B2284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F771F"/>
    <w:multiLevelType w:val="multilevel"/>
    <w:tmpl w:val="57DA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DE5A55"/>
    <w:multiLevelType w:val="multilevel"/>
    <w:tmpl w:val="68B08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000259"/>
    <w:multiLevelType w:val="multilevel"/>
    <w:tmpl w:val="9B9E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B32F2D"/>
    <w:multiLevelType w:val="multilevel"/>
    <w:tmpl w:val="2194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A26205"/>
    <w:multiLevelType w:val="multilevel"/>
    <w:tmpl w:val="690E9B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9"/>
  </w:num>
  <w:num w:numId="5">
    <w:abstractNumId w:val="6"/>
  </w:num>
  <w:num w:numId="6">
    <w:abstractNumId w:val="3"/>
  </w:num>
  <w:num w:numId="7">
    <w:abstractNumId w:val="12"/>
  </w:num>
  <w:num w:numId="8">
    <w:abstractNumId w:val="16"/>
  </w:num>
  <w:num w:numId="9">
    <w:abstractNumId w:val="21"/>
  </w:num>
  <w:num w:numId="10">
    <w:abstractNumId w:val="26"/>
  </w:num>
  <w:num w:numId="11">
    <w:abstractNumId w:val="5"/>
  </w:num>
  <w:num w:numId="12">
    <w:abstractNumId w:val="10"/>
  </w:num>
  <w:num w:numId="13">
    <w:abstractNumId w:val="15"/>
  </w:num>
  <w:num w:numId="14">
    <w:abstractNumId w:val="18"/>
  </w:num>
  <w:num w:numId="15">
    <w:abstractNumId w:val="19"/>
  </w:num>
  <w:num w:numId="16">
    <w:abstractNumId w:val="4"/>
  </w:num>
  <w:num w:numId="17">
    <w:abstractNumId w:val="20"/>
  </w:num>
  <w:num w:numId="18">
    <w:abstractNumId w:val="14"/>
  </w:num>
  <w:num w:numId="19">
    <w:abstractNumId w:val="11"/>
  </w:num>
  <w:num w:numId="20">
    <w:abstractNumId w:val="2"/>
  </w:num>
  <w:num w:numId="21">
    <w:abstractNumId w:val="22"/>
  </w:num>
  <w:num w:numId="22">
    <w:abstractNumId w:val="23"/>
  </w:num>
  <w:num w:numId="23">
    <w:abstractNumId w:val="0"/>
  </w:num>
  <w:num w:numId="24">
    <w:abstractNumId w:val="25"/>
  </w:num>
  <w:num w:numId="25">
    <w:abstractNumId w:val="24"/>
  </w:num>
  <w:num w:numId="26">
    <w:abstractNumId w:val="13"/>
  </w:num>
  <w:num w:numId="27">
    <w:abstractNumId w:val="2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C1"/>
    <w:rsid w:val="00096C18"/>
    <w:rsid w:val="000C7229"/>
    <w:rsid w:val="002D75BE"/>
    <w:rsid w:val="003523C0"/>
    <w:rsid w:val="00445B56"/>
    <w:rsid w:val="00473096"/>
    <w:rsid w:val="00505F55"/>
    <w:rsid w:val="006A0465"/>
    <w:rsid w:val="006A6876"/>
    <w:rsid w:val="006E5F00"/>
    <w:rsid w:val="007B4309"/>
    <w:rsid w:val="007D3655"/>
    <w:rsid w:val="0080532E"/>
    <w:rsid w:val="00811A91"/>
    <w:rsid w:val="00833CB9"/>
    <w:rsid w:val="008671FF"/>
    <w:rsid w:val="00870905"/>
    <w:rsid w:val="009511A2"/>
    <w:rsid w:val="009F13E8"/>
    <w:rsid w:val="00AC4F00"/>
    <w:rsid w:val="00B30384"/>
    <w:rsid w:val="00B447B7"/>
    <w:rsid w:val="00C04E80"/>
    <w:rsid w:val="00C93791"/>
    <w:rsid w:val="00D61063"/>
    <w:rsid w:val="00D67E32"/>
    <w:rsid w:val="00DF4BC1"/>
    <w:rsid w:val="00F3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9B4A"/>
  <w15:chartTrackingRefBased/>
  <w15:docId w15:val="{2160B263-85B9-4C47-9C16-E2B16941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D36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473096"/>
  </w:style>
  <w:style w:type="character" w:customStyle="1" w:styleId="probnums">
    <w:name w:val="prob_nums"/>
    <w:basedOn w:val="a0"/>
    <w:rsid w:val="00473096"/>
  </w:style>
  <w:style w:type="character" w:styleId="a3">
    <w:name w:val="Hyperlink"/>
    <w:basedOn w:val="a0"/>
    <w:uiPriority w:val="99"/>
    <w:semiHidden/>
    <w:unhideWhenUsed/>
    <w:rsid w:val="00473096"/>
    <w:rPr>
      <w:color w:val="0000FF"/>
      <w:u w:val="single"/>
    </w:rPr>
  </w:style>
  <w:style w:type="paragraph" w:customStyle="1" w:styleId="leftmargin">
    <w:name w:val="left_margin"/>
    <w:basedOn w:val="a"/>
    <w:rsid w:val="004730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730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30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3096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D36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3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7622">
          <w:marLeft w:val="22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07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84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40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539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54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56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58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407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128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03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751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610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117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543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3411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64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14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4312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99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178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0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50307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75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068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73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63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66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10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38394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5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52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26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763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980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808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4262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79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11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226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983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175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03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49243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37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19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16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469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29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657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01131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49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409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870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23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41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862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5816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54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045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51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763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80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9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41305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96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12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794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7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881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238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39738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686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505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37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227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99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819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65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97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49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88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013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56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52717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71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33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90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93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989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920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1303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02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36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714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53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35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384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4949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51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75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32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88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78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644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8792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8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469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15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85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42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040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74865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52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55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57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366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190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14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46997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28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38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9304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58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83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5649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34786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63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87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4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9551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6318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512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3115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21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238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752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718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80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859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7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99986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4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0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9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51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66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Горохова</dc:creator>
  <cp:keywords/>
  <dc:description/>
  <cp:lastModifiedBy>Горохова</cp:lastModifiedBy>
  <cp:revision>2</cp:revision>
  <cp:lastPrinted>2022-10-13T01:04:00Z</cp:lastPrinted>
  <dcterms:created xsi:type="dcterms:W3CDTF">2022-11-02T05:58:00Z</dcterms:created>
  <dcterms:modified xsi:type="dcterms:W3CDTF">2022-11-02T05:58:00Z</dcterms:modified>
</cp:coreProperties>
</file>